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550BC" w:rsidP="002550B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BC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2550BC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>FM 3628, personální právník/právnička v odd. Nábor a personální, v 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550BC" w:rsidP="002550B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BC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2550BC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>FM 3628, personální právník/právnička v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2550BC">
              <w:rPr>
                <w:rFonts w:ascii="Arial" w:hAnsi="Arial" w:cs="Arial"/>
                <w:b/>
                <w:color w:val="000000" w:themeColor="text1"/>
                <w:szCs w:val="20"/>
              </w:rPr>
              <w:t>odd. Nábor a personální, v 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550BC">
        <w:rPr>
          <w:rFonts w:ascii="Times New Roman" w:hAnsi="Times New Roman" w:cs="Times New Roman"/>
        </w:rPr>
        <w:t>jsem dosáhl/a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RPr="002550BC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550B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RPr="002550BC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B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550B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550B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B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550B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550B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dokazující způsobilost seznamovat se s utajovanými informacemi ve stupni Vyhrazené, Důvěrné, Tajné, Přísně tajné;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50BC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