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C92029" w:rsidP="00C9202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02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C9202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C92029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C92029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C92029" w:rsidR="00C92029">
              <w:rPr>
                <w:rFonts w:ascii="Arial" w:hAnsi="Arial" w:cs="Arial"/>
                <w:b/>
                <w:szCs w:val="20"/>
              </w:rPr>
              <w:t>3356</w:t>
            </w:r>
            <w:r w:rsidRPr="00C92029" w:rsidR="00D30536">
              <w:rPr>
                <w:rFonts w:ascii="Arial" w:hAnsi="Arial" w:cs="Arial"/>
                <w:b/>
                <w:szCs w:val="20"/>
              </w:rPr>
              <w:t>,</w:t>
            </w:r>
            <w:r w:rsidRPr="00C92029">
              <w:rPr>
                <w:rFonts w:ascii="Arial" w:hAnsi="Arial" w:cs="Arial"/>
                <w:b/>
                <w:szCs w:val="20"/>
              </w:rPr>
              <w:t xml:space="preserve"> </w:t>
            </w:r>
            <w:r w:rsidRPr="00C92029" w:rsidR="00C92029">
              <w:rPr>
                <w:rFonts w:ascii="Arial" w:hAnsi="Arial" w:cs="Arial"/>
                <w:b/>
                <w:szCs w:val="20"/>
              </w:rPr>
              <w:t xml:space="preserve">odborný pracovník/odborná pracovnice pro personální agendu </w:t>
            </w:r>
            <w:r w:rsidRPr="00C92029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C92029" w:rsidR="00C92029">
              <w:rPr>
                <w:rFonts w:ascii="Arial" w:hAnsi="Arial" w:cs="Arial"/>
                <w:b/>
                <w:szCs w:val="20"/>
              </w:rPr>
              <w:t>Systemizace a PIS</w:t>
            </w:r>
            <w:r w:rsidRPr="00C92029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C92029" w:rsidR="00C92029">
              <w:rPr>
                <w:rFonts w:ascii="Arial" w:hAnsi="Arial" w:cs="Arial"/>
                <w:b/>
                <w:szCs w:val="20"/>
              </w:rPr>
              <w:t>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C92029" w:rsidP="00C9202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02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C9202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C92029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C92029" w:rsidR="00C92029">
              <w:rPr>
                <w:rFonts w:ascii="Arial" w:hAnsi="Arial" w:cs="Arial"/>
                <w:b/>
                <w:szCs w:val="20"/>
              </w:rPr>
              <w:t>FM 3356, odborný pracovník/odborná pracovnice pro personální agendu v odd. Systemizace a PIS, v 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RPr="00D226F2" w:rsidP="00C920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</w:t>
      </w:r>
      <w:r w:rsidRPr="00C92029">
        <w:rPr>
          <w:rFonts w:ascii="Times New Roman" w:hAnsi="Times New Roman" w:cs="Times New Roman"/>
        </w:rPr>
        <w:t>dosáhl/a</w:t>
      </w:r>
      <w:r w:rsidRPr="00C92029" w:rsidR="00C92029">
        <w:rPr>
          <w:rFonts w:ascii="Times New Roman" w:hAnsi="Times New Roman" w:cs="Times New Roman"/>
        </w:rPr>
        <w:t xml:space="preserve"> </w:t>
      </w:r>
      <w:r w:rsidRPr="00C92029">
        <w:rPr>
          <w:rFonts w:ascii="Times New Roman" w:hAnsi="Times New Roman" w:cs="Times New Roman"/>
        </w:rPr>
        <w:t xml:space="preserve">vysokoškolského magisterského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01"/>
      </w:tblGrid>
      <w:tr w:rsidTr="00C92029">
        <w:tblPrEx>
          <w:tblW w:w="0" w:type="auto"/>
          <w:tblLook w:val="04A0"/>
        </w:tblPrEx>
        <w:trPr>
          <w:trHeight w:val="1283"/>
        </w:trPr>
        <w:tc>
          <w:tcPr>
            <w:tcW w:w="900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30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8"/>
      </w:tblGrid>
      <w:tr w:rsidTr="00C92029">
        <w:tblPrEx>
          <w:tblW w:w="930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93"/>
        </w:trPr>
        <w:tc>
          <w:tcPr>
            <w:tcW w:w="930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02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C92029" w:rsidRPr="00C92029" w:rsidP="00C92029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