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09548E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09548E" w:rsidR="0009548E">
              <w:rPr>
                <w:rFonts w:ascii="Arial" w:hAnsi="Arial" w:cs="Arial"/>
                <w:b/>
                <w:szCs w:val="20"/>
              </w:rPr>
              <w:t xml:space="preserve">FM 576, metodik/metodička v oddělení Účetnictví, v odboru </w:t>
            </w:r>
            <w:r>
              <w:fldChar w:fldCharType="begin"/>
            </w:r>
            <w:r>
              <w:instrText xml:space="preserve"> HYPERLINK "https://intranet.urad.mfcr.cz/CS/telefonni-seznam" </w:instrText>
            </w:r>
            <w:r>
              <w:fldChar w:fldCharType="separate"/>
            </w:r>
            <w:r w:rsidRPr="0009548E" w:rsidR="0009548E">
              <w:rPr>
                <w:rFonts w:ascii="Arial" w:hAnsi="Arial" w:cs="Arial"/>
                <w:b/>
                <w:szCs w:val="20"/>
              </w:rPr>
              <w:t xml:space="preserve">Účetnictví, oceňování </w:t>
            </w:r>
            <w:r w:rsidR="0009548E">
              <w:rPr>
                <w:rFonts w:ascii="Arial" w:hAnsi="Arial" w:cs="Arial"/>
                <w:b/>
                <w:szCs w:val="20"/>
              </w:rPr>
              <w:br/>
            </w:r>
            <w:r w:rsidRPr="0009548E" w:rsidR="0009548E">
              <w:rPr>
                <w:rFonts w:ascii="Arial" w:hAnsi="Arial" w:cs="Arial"/>
                <w:b/>
                <w:szCs w:val="20"/>
              </w:rPr>
              <w:t>a související odborné profese</w:t>
            </w:r>
            <w:r>
              <w:fldChar w:fldCharType="end"/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09548E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09548E" w:rsidR="0009548E">
              <w:rPr>
                <w:rFonts w:ascii="Arial" w:hAnsi="Arial" w:cs="Arial"/>
                <w:b/>
                <w:szCs w:val="20"/>
              </w:rPr>
              <w:t xml:space="preserve">FM 576, metodik/metodička v oddělení Účetnictví, v odboru </w:t>
            </w:r>
            <w:r>
              <w:fldChar w:fldCharType="begin"/>
            </w:r>
            <w:r>
              <w:instrText xml:space="preserve"> HYPERLINK "https://intranet.urad.mfcr.cz/CS/telefonni-seznam" </w:instrText>
            </w:r>
            <w:r>
              <w:fldChar w:fldCharType="separate"/>
            </w:r>
            <w:r w:rsidRPr="0009548E" w:rsidR="0009548E">
              <w:rPr>
                <w:rFonts w:ascii="Arial" w:hAnsi="Arial" w:cs="Arial"/>
                <w:b/>
                <w:szCs w:val="20"/>
              </w:rPr>
              <w:t>Účetnictví, oceňování a související odborné profese</w:t>
            </w:r>
            <w:r>
              <w:fldChar w:fldCharType="end"/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09548E">
        <w:rPr>
          <w:rFonts w:ascii="Times New Roman" w:hAnsi="Times New Roman" w:cs="Times New Roman"/>
        </w:rPr>
        <w:t>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</w:t>
      </w:r>
      <w:r w:rsidR="0009548E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</w:t>
      </w:r>
      <w:r w:rsidRPr="0009548E">
        <w:rPr>
          <w:rFonts w:ascii="Times New Roman" w:hAnsi="Times New Roman" w:cs="Times New Roman"/>
        </w:rPr>
        <w:t>jazyka</w:t>
      </w:r>
      <w:r w:rsidRPr="0009548E" w:rsidR="00AE3AD9">
        <w:rPr>
          <w:rFonts w:ascii="Times New Roman" w:hAnsi="Times New Roman" w:cs="Times New Roman"/>
        </w:rPr>
        <w:t xml:space="preserve"> anglického odpovídající alespoň 2. úrovni a disponuji certifikátem prokazující tuto znalost</w:t>
      </w:r>
      <w:r w:rsidRPr="0009548E">
        <w:rPr>
          <w:rFonts w:ascii="Times New Roman" w:hAnsi="Times New Roman" w:cs="Times New Roman"/>
        </w:rPr>
        <w:t>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09548E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390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09548E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383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09548E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548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09548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09548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09548E">
        <w:tblPrEx>
          <w:tblW w:w="9076" w:type="dxa"/>
          <w:tblLook w:val="04A0"/>
        </w:tblPrEx>
        <w:trPr>
          <w:trHeight w:val="1275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1D745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1D745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1D745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1D745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1D745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1D745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