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525B5A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služební m</w:t>
            </w:r>
            <w:r w:rsidRPr="00525B5A">
              <w:rPr>
                <w:rFonts w:ascii="Czechia Sans" w:hAnsi="Czechia Sans" w:cs="Arial"/>
                <w:b/>
                <w:szCs w:val="20"/>
              </w:rPr>
              <w:t xml:space="preserve">ísto </w:t>
            </w:r>
            <w:r w:rsidRPr="00525B5A">
              <w:rPr>
                <w:rFonts w:ascii="Czechia Sans" w:hAnsi="Czechia Sans" w:cs="Arial"/>
                <w:b/>
                <w:szCs w:val="20"/>
              </w:rPr>
              <w:t xml:space="preserve">FM 3222, administrativní specialista/specialistka pro fakturační agendu v samostatném oddělení 9006 – Finanční řízení a smluvní zajištění ICT, v sekci 02 – ICT </w:t>
            </w:r>
            <w:r w:rsidRPr="00525B5A">
              <w:rPr>
                <w:rFonts w:ascii="Czechia Sans" w:hAnsi="Czechia Sans" w:cs="Arial"/>
                <w:b/>
                <w:szCs w:val="20"/>
              </w:rPr>
              <w:br/>
            </w:r>
            <w:r w:rsidRPr="00525B5A">
              <w:rPr>
                <w:rFonts w:ascii="Czechia Sans" w:hAnsi="Czechia Sans" w:cs="Arial"/>
                <w:b/>
                <w:szCs w:val="20"/>
              </w:rPr>
              <w:t>a projektové řízení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525B5A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Pr="00525B5A">
              <w:rPr>
                <w:rFonts w:ascii="Czechia Sans" w:hAnsi="Czechia Sans" w:cs="Arial"/>
                <w:b/>
                <w:szCs w:val="20"/>
              </w:rPr>
              <w:t xml:space="preserve">FM 3222, administrativní </w:t>
            </w:r>
            <w:r w:rsidRPr="00525B5A">
              <w:rPr>
                <w:rFonts w:ascii="Czechia Sans" w:hAnsi="Czechia Sans" w:cs="Arial"/>
                <w:b/>
                <w:szCs w:val="20"/>
              </w:rPr>
              <w:t>s</w:t>
            </w:r>
            <w:r w:rsidRPr="00525B5A">
              <w:rPr>
                <w:rFonts w:ascii="Czechia Sans" w:hAnsi="Czechia Sans" w:cs="Arial"/>
                <w:b/>
                <w:szCs w:val="20"/>
              </w:rPr>
              <w:t xml:space="preserve">pecialista/specialistka pro fakturační agendu v samostatném oddělení </w:t>
            </w:r>
            <w:r w:rsidRPr="00525B5A">
              <w:rPr>
                <w:rFonts w:ascii="Czechia Sans" w:hAnsi="Czechia Sans" w:cs="Arial"/>
                <w:b/>
                <w:szCs w:val="20"/>
              </w:rPr>
              <w:br/>
            </w:r>
            <w:r w:rsidRPr="00525B5A">
              <w:rPr>
                <w:rFonts w:ascii="Czechia Sans" w:hAnsi="Czechia Sans" w:cs="Arial"/>
                <w:b/>
                <w:szCs w:val="20"/>
              </w:rPr>
              <w:t>9006 – Finanční řízení a smluvní zajištění ICT, v sekci 02 – ICT a projektové řízení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 xml:space="preserve">jsem dosáhl/a </w:t>
      </w:r>
      <w:r w:rsidRPr="00525B5A">
        <w:rPr>
          <w:rFonts w:ascii="Czechia Sans" w:hAnsi="Czechia Sans" w:cs="Times New Roman"/>
        </w:rPr>
        <w:t>vysokoškolského magisterského</w:t>
      </w:r>
      <w:r w:rsidRPr="008326D2">
        <w:rPr>
          <w:rFonts w:ascii="Czechia Sans" w:hAnsi="Czechia Sans" w:cs="Times New Roman"/>
        </w:rPr>
        <w:t xml:space="preserve"> vzdělání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C7055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525B5A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E71DDC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069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525B5A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90</TotalTime>
  <Pages>4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