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Ind w:w="21600" w:type="dxa"/>
        <w:tblCellMar>
          <w:left w:w="0" w:type="dxa"/>
          <w:right w:w="0" w:type="dxa"/>
        </w:tblCellMar>
        <w:tblLook w:val="04A0"/>
      </w:tblPr>
      <w:tblGrid>
        <w:gridCol w:w="10117"/>
      </w:tblGrid>
      <w:tr>
        <w:tblPrEx>
          <w:tblW w:w="5000" w:type="pct"/>
          <w:tblInd w:w="21600" w:type="dxa"/>
          <w:tblCellMar>
            <w:left w:w="0" w:type="dxa"/>
            <w:right w:w="0" w:type="dxa"/>
          </w:tblCellMar>
          <w:tblLook w:val="04A0"/>
        </w:tblPrEx>
        <w:trPr>
          <w:trHeight w:hRule="exact"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83A1E">
            <w:pPr>
              <w:divId w:val="1112550249"/>
              <w:rPr>
                <w:rFonts w:ascii="Tahoma" w:eastAsia="Times New Roman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b/>
                <w:bCs/>
                <w:sz w:val="23"/>
                <w:szCs w:val="23"/>
              </w:rPr>
              <w:t>Seznam připomínek - Seznam připomínek (MS Word)</w:t>
            </w:r>
          </w:p>
          <w:p w:rsidR="00B83A1E">
            <w:pPr>
              <w:divId w:val="291983872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Strana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instrText xml:space="preserve"> PAGE </w:instrTex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separate"/>
            </w:r>
            <w:r w:rsidR="00FD4F14">
              <w:rPr>
                <w:rFonts w:ascii="Tahoma" w:eastAsia="Times New Roman" w:hAnsi="Tahoma" w:cs="Tahoma"/>
                <w:noProof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z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instrText xml:space="preserve"> NUMPAGES </w:instrTex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separate"/>
            </w:r>
            <w:r w:rsidR="00FD4F14">
              <w:rPr>
                <w:rFonts w:ascii="Tahoma" w:eastAsia="Times New Roman" w:hAnsi="Tahoma" w:cs="Tahoma"/>
                <w:noProof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B83A1E">
            <w:pPr>
              <w:divId w:val="1680617465"/>
              <w:spacing w:line="15" w:lineRule="exact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X</w:t>
            </w:r>
          </w:p>
        </w:tc>
      </w:tr>
    </w:tbl>
    <w:p w:rsidR="00B83A1E">
      <w:pPr>
        <w:divId w:val="1030834874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>Filtr: ID dokumentu: 2792439, ID připomínkového cyklu: 9293, Zobrazené záznamy: Jen moje</w:t>
      </w:r>
      <w:r>
        <w:rPr>
          <w:rFonts w:ascii="Tahoma" w:eastAsia="Times New Roman" w:hAnsi="Tahoma" w:cs="Tahoma"/>
          <w:sz w:val="18"/>
          <w:szCs w:val="18"/>
        </w:rPr>
        <w:br/>
        <w:t xml:space="preserve">Třídění: VZESTUPNĚ - Autorizováno; VZESTUPNĚ - Organizační složka, útvar; VZESTUPNĚ - Pořadí autorizované připomínky </w:t>
      </w:r>
    </w:p>
    <w:tbl>
      <w:tblPr>
        <w:tblW w:w="4238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"/>
        <w:gridCol w:w="1734"/>
        <w:gridCol w:w="1066"/>
        <w:gridCol w:w="4344"/>
        <w:gridCol w:w="1418"/>
      </w:tblGrid>
      <w:tr w:rsidTr="005A7062">
        <w:tblPrEx>
          <w:tblW w:w="4238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Header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Odbor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Článek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Relevance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Připomínka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Vypořádání</w:t>
            </w:r>
          </w:p>
        </w:tc>
      </w:tr>
      <w:tr w:rsidTr="005A7062">
        <w:tblPrEx>
          <w:tblW w:w="4238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6602 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II. Předkládací zpráva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Ostatní 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Doporučujeme doplnit, kdy byly zjišťovány náklady za zajištění kompletního servisu na zajištění nákupu energií na jednotlivých komoditních burzách, jak se uvádí na str. 2.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Akceptováno, doplněno. </w:t>
            </w:r>
          </w:p>
        </w:tc>
      </w:tr>
      <w:tr w:rsidTr="005A7062">
        <w:tblPrEx>
          <w:tblW w:w="4238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6602 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Záměr centralizované veřejné zakázky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Zásadní 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Odbor 66 není Zadavatelský útvar. Viz definici v. čl. 2 písm.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ee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) směrnice č. 5/2017 ministra financí.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Akceptováno, upraveno. </w:t>
            </w:r>
          </w:p>
        </w:tc>
      </w:tr>
      <w:tr w:rsidTr="005A7062">
        <w:tblPrEx>
          <w:tblW w:w="4238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6602 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Předkládací zpráva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Ostatní 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Není jasné, proč se centrální veřejné zakázky neúčastní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KFA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FAÚ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. Doporučujeme uvést do předkládací zprávy. Máme za to, že důvodem je, že tito pověřující zadavatelé jsou v nájmu u MF, resp.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GŘC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z technických důvodů získávají elektřinu prostřednictvím pronajímatele nebytových prostor.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Neakceptováno. </w:t>
            </w:r>
          </w:p>
        </w:tc>
      </w:tr>
      <w:tr w:rsidTr="005A7062">
        <w:tblPrEx>
          <w:tblW w:w="4238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6602 </w:t>
            </w:r>
          </w:p>
        </w:tc>
        <w:tc>
          <w:tcPr>
            <w:tcW w:w="1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Záměr 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Ostatní 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Doplnit k druhu zadávacího řízení: Jednací řízení bez uveřejnění v souladu s § 64 písm. c)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ZZVZ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- dodávky kupované na komoditních burzách. (Hospodářská soutěž proběhne mezi dodavateli na komoditní burze.)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A706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Akceptováno, doplněno. </w:t>
            </w:r>
          </w:p>
        </w:tc>
      </w:tr>
    </w:tbl>
    <w:p w:rsidR="00B83A1E">
      <w:pPr>
        <w:pStyle w:val="NormalWeb"/>
        <w:spacing w:before="150" w:before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Vytiskl: </w:t>
      </w:r>
      <w:r>
        <w:rPr>
          <w:rFonts w:ascii="Tahoma" w:hAnsi="Tahoma" w:cs="Tahoma"/>
          <w:sz w:val="18"/>
          <w:szCs w:val="18"/>
        </w:rPr>
        <w:t>Hynčíková</w:t>
      </w:r>
      <w:r>
        <w:rPr>
          <w:rFonts w:ascii="Tahoma" w:hAnsi="Tahoma" w:cs="Tahoma"/>
          <w:sz w:val="18"/>
          <w:szCs w:val="18"/>
        </w:rPr>
        <w:t xml:space="preserve"> Blanka, Ing., 10.08.2018 08:48:41</w:t>
      </w:r>
      <w:r>
        <w:rPr>
          <w:rFonts w:ascii="Tahoma" w:hAnsi="Tahoma" w:cs="Tahoma"/>
          <w:sz w:val="18"/>
          <w:szCs w:val="18"/>
        </w:rPr>
        <w:br/>
        <w:t>Celkem vytištěno 4 záznamů.</w:t>
      </w:r>
      <w:r>
        <w:rPr>
          <w:rFonts w:ascii="Tahoma" w:hAnsi="Tahoma" w:cs="Tahoma"/>
          <w:sz w:val="18"/>
          <w:szCs w:val="18"/>
        </w:rPr>
        <w:br/>
        <w:t>Převzal:</w:t>
      </w:r>
    </w:p>
    <w:sectPr>
      <w:headerReference w:type="default" r:id="rId4"/>
      <w:footerReference w:type="default" r:id="rId5"/>
      <w:pgSz w:w="11907" w:h="16840"/>
      <w:pgMar w:top="567" w:right="567" w:bottom="567" w:left="567" w:header="450" w:footer="4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1E">
    <w:pPr>
      <w:jc w:val="right"/>
      <w:rPr>
        <w:rFonts w:ascii="Tahoma" w:eastAsia="Times New Roman" w:hAnsi="Tahoma" w:cs="Tahoma"/>
        <w:sz w:val="18"/>
        <w:szCs w:val="18"/>
      </w:rPr>
    </w:pPr>
    <w:r>
      <w:rPr>
        <w:rFonts w:ascii="Tahoma" w:eastAsia="Times New Roman" w:hAnsi="Tahoma" w:cs="Tahoma"/>
        <w:sz w:val="18"/>
        <w:szCs w:val="18"/>
      </w:rPr>
      <w:t xml:space="preserve">Strana </w:t>
    </w:r>
    <w:r>
      <w:rPr>
        <w:rFonts w:ascii="Tahoma" w:eastAsia="Times New Roman" w:hAnsi="Tahoma" w:cs="Tahoma"/>
        <w:sz w:val="18"/>
        <w:szCs w:val="18"/>
      </w:rPr>
      <w:fldChar w:fldCharType="begin"/>
    </w:r>
    <w:r>
      <w:rPr>
        <w:rFonts w:ascii="Tahoma" w:eastAsia="Times New Roman" w:hAnsi="Tahoma" w:cs="Tahoma"/>
        <w:sz w:val="18"/>
        <w:szCs w:val="18"/>
      </w:rPr>
      <w:instrText xml:space="preserve"> PAGE </w:instrText>
    </w:r>
    <w:r>
      <w:rPr>
        <w:rFonts w:ascii="Tahoma" w:eastAsia="Times New Roman" w:hAnsi="Tahoma" w:cs="Tahoma"/>
        <w:sz w:val="18"/>
        <w:szCs w:val="18"/>
      </w:rPr>
      <w:fldChar w:fldCharType="separate"/>
    </w:r>
    <w:r w:rsidR="005A7062">
      <w:rPr>
        <w:rFonts w:ascii="Tahoma" w:eastAsia="Times New Roman" w:hAnsi="Tahoma" w:cs="Tahoma"/>
        <w:noProof/>
        <w:sz w:val="18"/>
        <w:szCs w:val="18"/>
      </w:rPr>
      <w:t>1</w:t>
    </w:r>
    <w:r>
      <w:rPr>
        <w:rFonts w:ascii="Tahoma" w:eastAsia="Times New Roman" w:hAnsi="Tahoma" w:cs="Tahoma"/>
        <w:sz w:val="18"/>
        <w:szCs w:val="18"/>
      </w:rPr>
      <w:fldChar w:fldCharType="end"/>
    </w:r>
    <w:r>
      <w:rPr>
        <w:rFonts w:ascii="Tahoma" w:eastAsia="Times New Roman" w:hAnsi="Tahoma" w:cs="Tahoma"/>
        <w:sz w:val="18"/>
        <w:szCs w:val="18"/>
      </w:rPr>
      <w:t xml:space="preserve"> z </w:t>
    </w:r>
    <w:r>
      <w:rPr>
        <w:rFonts w:ascii="Tahoma" w:eastAsia="Times New Roman" w:hAnsi="Tahoma" w:cs="Tahoma"/>
        <w:sz w:val="18"/>
        <w:szCs w:val="18"/>
      </w:rPr>
      <w:fldChar w:fldCharType="begin"/>
    </w:r>
    <w:r>
      <w:rPr>
        <w:rFonts w:ascii="Tahoma" w:eastAsia="Times New Roman" w:hAnsi="Tahoma" w:cs="Tahoma"/>
        <w:sz w:val="18"/>
        <w:szCs w:val="18"/>
      </w:rPr>
      <w:instrText xml:space="preserve"> NUMPAGES </w:instrText>
    </w:r>
    <w:r>
      <w:rPr>
        <w:rFonts w:ascii="Tahoma" w:eastAsia="Times New Roman" w:hAnsi="Tahoma" w:cs="Tahoma"/>
        <w:sz w:val="18"/>
        <w:szCs w:val="18"/>
      </w:rPr>
      <w:fldChar w:fldCharType="separate"/>
    </w:r>
    <w:r w:rsidR="005A7062">
      <w:rPr>
        <w:rFonts w:ascii="Tahoma" w:eastAsia="Times New Roman" w:hAnsi="Tahoma" w:cs="Tahoma"/>
        <w:noProof/>
        <w:sz w:val="18"/>
        <w:szCs w:val="18"/>
      </w:rPr>
      <w:t>1</w:t>
    </w:r>
    <w:r>
      <w:rPr>
        <w:rFonts w:ascii="Tahoma" w:eastAsia="Times New Roman" w:hAnsi="Tahoma" w:cs="Tahoma"/>
        <w:sz w:val="18"/>
        <w:szCs w:val="18"/>
      </w:rPr>
      <w:fldChar w:fldCharType="end"/>
    </w:r>
    <w:r>
      <w:rPr>
        <w:rFonts w:ascii="Tahoma" w:eastAsia="Times New Roman" w:hAnsi="Tahoma" w:cs="Tahoma"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83A1E">
    <w:pPr>
      <w:divId w:val="1112550249"/>
      <w:rPr>
        <w:rFonts w:ascii="Tahoma" w:eastAsia="Times New Roman" w:hAnsi="Tahoma" w:cs="Tahoma"/>
        <w:b/>
        <w:bCs/>
        <w:sz w:val="23"/>
        <w:szCs w:val="23"/>
      </w:rPr>
    </w:pPr>
    <w:r>
      <w:rPr>
        <w:rFonts w:ascii="Tahoma" w:eastAsia="Times New Roman" w:hAnsi="Tahoma" w:cs="Tahoma"/>
        <w:b/>
        <w:bCs/>
        <w:sz w:val="23"/>
        <w:szCs w:val="23"/>
      </w:rPr>
      <w:t>Seznam připomínek - Seznam připomínek (MS Word)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portrait">
    <w:name w:val="portrait"/>
    <w:basedOn w:val="Normal"/>
    <w:pPr>
      <w:spacing w:before="100" w:beforeAutospacing="1" w:after="100" w:afterAutospacing="1"/>
    </w:pPr>
  </w:style>
  <w:style w:type="paragraph" w:customStyle="1" w:styleId="landscape">
    <w:name w:val="landscape"/>
    <w:basedOn w:val="Normal"/>
    <w:pPr>
      <w:spacing w:before="100" w:beforeAutospacing="1" w:after="100" w:afterAutospacing="1"/>
    </w:p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customStyle="1" w:styleId="Titulek1">
    <w:name w:val="Titulek1"/>
    <w:basedOn w:val="Normal"/>
    <w:pPr>
      <w:spacing w:before="100" w:beforeAutospacing="1" w:after="100" w:afterAutospacing="1"/>
    </w:pPr>
    <w:rPr>
      <w:b/>
      <w:bCs/>
      <w:sz w:val="31"/>
      <w:szCs w:val="31"/>
    </w:r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tableheader">
    <w:name w:val="tablehea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/>
      <w:jc w:val="center"/>
    </w:pPr>
    <w:rPr>
      <w:b/>
      <w:bCs/>
    </w:rPr>
  </w:style>
  <w:style w:type="paragraph" w:styleId="Header">
    <w:name w:val="header"/>
    <w:basedOn w:val="Normal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7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EPD - Tiskový výstup</vt:lpstr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2018-09-04T07:09:00Z</dcterms:created>
</cp:coreProperties>
</file>