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F5018B">
      <w:r w:rsidRPr="00706EB5">
        <w:rPr>
          <w:rFonts w:ascii="Arial" w:hAnsi="Arial" w:cs="Arial"/>
          <w:b/>
          <w:sz w:val="24"/>
          <w:szCs w:val="24"/>
        </w:rPr>
        <w:t>Schéma organizačního uspořádání celní správy k </w:t>
      </w:r>
      <w:r w:rsidRPr="00706EB5">
        <w:rPr>
          <w:rFonts w:ascii="Arial" w:hAnsi="Arial" w:cs="Arial"/>
          <w:b/>
          <w:sz w:val="24"/>
          <w:szCs w:val="24"/>
        </w:rPr>
        <w:t>31.12.2013</w:t>
      </w:r>
      <w:r w:rsidRPr="00A23C01" w:rsidR="00A23C01">
        <w:rPr>
          <w:noProof/>
          <w:lang w:eastAsia="cs-CZ"/>
        </w:rPr>
        <w:drawing>
          <wp:inline distT="0" distB="0" distL="0" distR="0">
            <wp:extent cx="13178384" cy="8678779"/>
            <wp:effectExtent l="0" t="0" r="444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259" cy="868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A23C01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2014-02-05T12:46:00Z</dcterms:created>
</cp:coreProperties>
</file>